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Style w:val="4"/>
          <w:rFonts w:asciiTheme="minorEastAsia" w:hAnsiTheme="minorEastAsia"/>
          <w:b w:val="0"/>
          <w:sz w:val="28"/>
          <w:szCs w:val="28"/>
          <w:shd w:val="clear" w:color="auto" w:fill="FFFFFF"/>
        </w:rPr>
      </w:pPr>
      <w:r>
        <w:rPr>
          <w:rStyle w:val="4"/>
          <w:rFonts w:hint="eastAsia" w:asciiTheme="minorEastAsia" w:hAnsiTheme="minorEastAsia"/>
          <w:b w:val="0"/>
          <w:sz w:val="28"/>
          <w:szCs w:val="28"/>
          <w:shd w:val="clear" w:color="auto" w:fill="FFFFFF"/>
        </w:rPr>
        <w:t>附件1：</w:t>
      </w:r>
    </w:p>
    <w:p>
      <w:pPr>
        <w:widowControl/>
        <w:shd w:val="clear" w:color="auto" w:fill="FFFFFF"/>
        <w:spacing w:before="100" w:beforeAutospacing="1" w:after="100" w:afterAutospacing="1" w:line="480" w:lineRule="auto"/>
        <w:jc w:val="center"/>
        <w:rPr>
          <w:rStyle w:val="4"/>
          <w:rFonts w:asciiTheme="minorEastAsia" w:hAnsiTheme="minorEastAsia"/>
          <w:b/>
          <w:bCs w:val="0"/>
          <w:sz w:val="28"/>
          <w:szCs w:val="28"/>
          <w:shd w:val="clear" w:color="auto" w:fill="FFFFFF"/>
        </w:rPr>
      </w:pPr>
      <w:bookmarkStart w:id="0" w:name="_GoBack"/>
      <w:r>
        <w:rPr>
          <w:rStyle w:val="4"/>
          <w:rFonts w:hint="eastAsia" w:asciiTheme="minorEastAsia" w:hAnsiTheme="minorEastAsia"/>
          <w:b/>
          <w:bCs w:val="0"/>
          <w:sz w:val="28"/>
          <w:szCs w:val="28"/>
          <w:shd w:val="clear" w:color="auto" w:fill="FFFFFF"/>
        </w:rPr>
        <w:t>2022年浙江省高校图书馆阅读推广服务创新案例征集活动评比结果</w:t>
      </w:r>
    </w:p>
    <w:bookmarkEnd w:id="0"/>
    <w:p>
      <w:pPr>
        <w:widowControl/>
        <w:shd w:val="clear" w:color="auto" w:fill="FFFFFF"/>
        <w:jc w:val="center"/>
        <w:rPr>
          <w:rStyle w:val="4"/>
          <w:rFonts w:asciiTheme="minorEastAsia" w:hAnsiTheme="minorEastAsia"/>
          <w:sz w:val="28"/>
          <w:szCs w:val="28"/>
          <w:shd w:val="clear" w:color="auto" w:fill="FFFFFF"/>
        </w:rPr>
      </w:pPr>
      <w:r>
        <w:rPr>
          <w:rStyle w:val="4"/>
          <w:rFonts w:hint="eastAsia" w:asciiTheme="minorEastAsia" w:hAnsiTheme="minorEastAsia"/>
          <w:sz w:val="28"/>
          <w:szCs w:val="28"/>
          <w:shd w:val="clear" w:color="auto" w:fill="FFFFFF"/>
        </w:rPr>
        <w:t>一等奖（3个）</w:t>
      </w:r>
    </w:p>
    <w:tbl>
      <w:tblPr>
        <w:tblStyle w:val="2"/>
        <w:tblW w:w="8556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3402"/>
        <w:gridCol w:w="2380"/>
        <w:gridCol w:w="2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序号 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案例名称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2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案例项目负责人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红色阅读“365行动”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金华职业技术学院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图书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馆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陈向阳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“百部经典”渐进式阅读推广体系：批判性思维理论下的高校经典阅读推广实践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浙江工业大学图书馆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池晓波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读祛心病 悦读悦心——浙江工商大学图书馆阅读疗法特色服务案例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浙江工商大学图书馆</w:t>
            </w:r>
          </w:p>
        </w:tc>
        <w:tc>
          <w:tcPr>
            <w:tcW w:w="2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  丹</w:t>
            </w:r>
          </w:p>
        </w:tc>
      </w:tr>
    </w:tbl>
    <w:p>
      <w:pPr>
        <w:widowControl/>
        <w:shd w:val="clear" w:color="auto" w:fill="FFFFFF"/>
        <w:spacing w:beforeLines="50"/>
        <w:jc w:val="center"/>
        <w:rPr>
          <w:b/>
          <w:sz w:val="28"/>
          <w:szCs w:val="28"/>
          <w:shd w:val="clear" w:color="auto" w:fill="FFFFFF"/>
        </w:rPr>
      </w:pPr>
      <w:r>
        <w:rPr>
          <w:rFonts w:hint="eastAsia"/>
          <w:b/>
          <w:sz w:val="28"/>
          <w:szCs w:val="28"/>
          <w:shd w:val="clear" w:color="auto" w:fill="FFFFFF"/>
        </w:rPr>
        <w:t>二等奖（5个）</w:t>
      </w:r>
    </w:p>
    <w:tbl>
      <w:tblPr>
        <w:tblStyle w:val="2"/>
        <w:tblW w:w="85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3335"/>
        <w:gridCol w:w="2447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33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案例名称</w:t>
            </w:r>
          </w:p>
        </w:tc>
        <w:tc>
          <w:tcPr>
            <w:tcW w:w="2447" w:type="dxa"/>
            <w:shd w:val="clear" w:color="auto" w:fill="FFFFFF" w:themeFill="background1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2206" w:type="dxa"/>
            <w:shd w:val="clear" w:color="auto" w:fill="FFFFFF" w:themeFill="background1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案例项目负责人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333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我的宝藏，你的盲盒——基于用户生成内容（UGC）理念的校园阅读推广案例</w:t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浙江大学图书馆</w:t>
            </w:r>
          </w:p>
        </w:tc>
        <w:tc>
          <w:tcPr>
            <w:tcW w:w="220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陈珲夏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333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远志阅读——《浙江中医药大学中医药专业经典阅读分阶书目》推广活动</w:t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浙江中医药大学图书馆</w:t>
            </w:r>
          </w:p>
        </w:tc>
        <w:tc>
          <w:tcPr>
            <w:tcW w:w="220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李露芳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3335" w:type="dxa"/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健心房沙龙——浙大城市学院图书馆阅读疗法探索与实践</w:t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浙大城市学院图书馆</w:t>
            </w:r>
          </w:p>
        </w:tc>
        <w:tc>
          <w:tcPr>
            <w:tcW w:w="220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黄冰洁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333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走读识古今，书香话越韵</w:t>
            </w:r>
          </w:p>
        </w:tc>
        <w:tc>
          <w:tcPr>
            <w:tcW w:w="2447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浙江工业大学之江学院图书馆</w:t>
            </w:r>
          </w:p>
        </w:tc>
        <w:tc>
          <w:tcPr>
            <w:tcW w:w="220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周群芳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333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文旅融合 打造城校共同体——台州地方文化推广实践案例</w:t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台州学院图书馆</w:t>
            </w:r>
          </w:p>
        </w:tc>
        <w:tc>
          <w:tcPr>
            <w:tcW w:w="220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吴世永</w:t>
            </w:r>
          </w:p>
        </w:tc>
      </w:tr>
    </w:tbl>
    <w:p>
      <w:pPr>
        <w:widowControl/>
        <w:shd w:val="clear" w:color="auto" w:fill="FFFFFF"/>
        <w:spacing w:beforeLines="50"/>
        <w:jc w:val="center"/>
        <w:rPr>
          <w:b/>
          <w:sz w:val="28"/>
          <w:szCs w:val="28"/>
          <w:shd w:val="clear" w:color="auto" w:fill="FFFFFF"/>
        </w:rPr>
      </w:pPr>
      <w:r>
        <w:rPr>
          <w:rFonts w:hint="eastAsia"/>
          <w:b/>
          <w:sz w:val="28"/>
          <w:szCs w:val="28"/>
          <w:shd w:val="clear" w:color="auto" w:fill="FFFFFF"/>
        </w:rPr>
        <w:t>三等奖（8个）</w:t>
      </w:r>
    </w:p>
    <w:tbl>
      <w:tblPr>
        <w:tblStyle w:val="2"/>
        <w:tblW w:w="8556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3369"/>
        <w:gridCol w:w="2413"/>
        <w:gridCol w:w="2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案例名称</w:t>
            </w:r>
          </w:p>
        </w:tc>
        <w:tc>
          <w:tcPr>
            <w:tcW w:w="2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2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案例项目负责人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3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基于党史学习教育的红色主题阅读“四维一体”推广模式案例</w:t>
            </w:r>
          </w:p>
        </w:tc>
        <w:tc>
          <w:tcPr>
            <w:tcW w:w="2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宁波大学图书馆</w:t>
            </w:r>
          </w:p>
        </w:tc>
        <w:tc>
          <w:tcPr>
            <w:tcW w:w="2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邵红艳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“我是宁职讲书人”——宁波职业技术学院沉浸式阅读推广项目</w:t>
            </w:r>
          </w:p>
        </w:tc>
        <w:tc>
          <w:tcPr>
            <w:tcW w:w="2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宁波职业技术学院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图书馆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戚  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“七彩成虹”阅读大运河-多方联动多元阅读推广服务创新案例</w:t>
            </w:r>
          </w:p>
        </w:tc>
        <w:tc>
          <w:tcPr>
            <w:tcW w:w="2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浙江交通职业技术学院图书馆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王雅平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守望记忆 走进非遗-浙江财经大学图书馆“深度文化之旅”阅读推广服务创新案例</w:t>
            </w:r>
          </w:p>
        </w:tc>
        <w:tc>
          <w:tcPr>
            <w:tcW w:w="2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浙江财经大学图书馆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杨小恩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读书.游园会</w:t>
            </w:r>
          </w:p>
        </w:tc>
        <w:tc>
          <w:tcPr>
            <w:tcW w:w="2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浙江师范大学图书馆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  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“数智未来.芸咖悦享”星空读书沙龙</w:t>
            </w:r>
          </w:p>
        </w:tc>
        <w:tc>
          <w:tcPr>
            <w:tcW w:w="2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杭州电子科技大学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图书馆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余玉龙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“圆融”真人图书馆阅读推广服务创新案例</w:t>
            </w:r>
          </w:p>
        </w:tc>
        <w:tc>
          <w:tcPr>
            <w:tcW w:w="2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浙江工业职业技术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图书馆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商兰芳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3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会昌书友会读书沙龙</w:t>
            </w:r>
          </w:p>
        </w:tc>
        <w:tc>
          <w:tcPr>
            <w:tcW w:w="2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温州科技职业学院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图书馆</w:t>
            </w:r>
          </w:p>
        </w:tc>
        <w:tc>
          <w:tcPr>
            <w:tcW w:w="2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肖惠杰</w:t>
            </w:r>
          </w:p>
        </w:tc>
      </w:tr>
    </w:tbl>
    <w:p>
      <w:pPr>
        <w:widowControl/>
        <w:shd w:val="clear" w:color="auto" w:fill="FFFFFF"/>
        <w:spacing w:beforeLines="50"/>
        <w:jc w:val="center"/>
        <w:rPr>
          <w:b/>
          <w:sz w:val="28"/>
          <w:szCs w:val="28"/>
          <w:shd w:val="clear" w:color="auto" w:fill="FFFFFF"/>
        </w:rPr>
      </w:pPr>
      <w:r>
        <w:rPr>
          <w:rFonts w:hint="eastAsia"/>
          <w:b/>
          <w:sz w:val="28"/>
          <w:szCs w:val="28"/>
          <w:shd w:val="clear" w:color="auto" w:fill="FFFFFF"/>
        </w:rPr>
        <w:t>优秀奖（10个）</w:t>
      </w:r>
    </w:p>
    <w:tbl>
      <w:tblPr>
        <w:tblStyle w:val="2"/>
        <w:tblW w:w="8556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3335"/>
        <w:gridCol w:w="2447"/>
        <w:gridCol w:w="2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案例名称</w:t>
            </w: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2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案例项目负责人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3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与大学生一起读经典</w:t>
            </w: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杭州师范大学图书馆</w:t>
            </w:r>
          </w:p>
        </w:tc>
        <w:tc>
          <w:tcPr>
            <w:tcW w:w="2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张凤鸣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悦读新视界，青春“抖”起来-“新媒体”赋能阅读推广服务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宁波大学科学技术学院图书与信息技术中心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  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“走进书香里 音阅你我他”——基于原创声乐作品《书香里》的阅读推广活动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浙江音乐学院图书馆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  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阅读为伴助成长 三全育人沁书香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义乌工商职业技术学院图书馆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朱小香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小机制，大作用——第二课堂学分机制助力书香校园建设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浙江商业职业技术学院图书馆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罗  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礼乐行天下 书画品春秋——“礼乐学堂”博雅育人实践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浙江水利水电学院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图书馆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金玲娟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第六届浙江青年阅读节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浙江传媒学院图书馆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刘浩伟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悦读生活，书香致远--浙江万里学院生活思政阅读推广案例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浙江万里学院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文献与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信息中心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黄万红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Young之讲坛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温州医科大学图书馆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吴葱葱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3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“与书同行”阅读成长计划</w:t>
            </w: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宁波财经学院图书馆</w:t>
            </w:r>
          </w:p>
        </w:tc>
        <w:tc>
          <w:tcPr>
            <w:tcW w:w="2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颜先卓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480" w:lineRule="auto"/>
        <w:jc w:val="center"/>
        <w:rPr>
          <w:b/>
          <w:sz w:val="28"/>
          <w:szCs w:val="28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NTcxZTMwOTk4MzkxMGE2YjUwMzllNjJhYjc3NjEifQ=="/>
  </w:docVars>
  <w:rsids>
    <w:rsidRoot w:val="35AE1E13"/>
    <w:rsid w:val="35A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1053</Words>
  <Characters>1067</Characters>
  <Lines>0</Lines>
  <Paragraphs>0</Paragraphs>
  <TotalTime>0</TotalTime>
  <ScaleCrop>false</ScaleCrop>
  <LinksUpToDate>false</LinksUpToDate>
  <CharactersWithSpaces>1086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2022-06-24T08:23:00Z</dcterms:created>
  <dc:creator>ZSara</dc:creator>
  <cp:lastModifiedBy>ZSara</cp:lastModifiedBy>
  <dcterms:modified xsi:type="dcterms:W3CDTF">2022-06-24T08:23:55Z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A8E02AB3AD2A49AB99732A127CCA4629</vt:lpwstr>
  </property>
</Properties>
</file>