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r>
        <w:rPr>
          <w:rFonts w:hint="eastAsia"/>
        </w:rPr>
        <w:t>附件：</w:t>
      </w:r>
    </w:p>
    <w:p>
      <w:pPr>
        <w:jc w:val="center"/>
        <w:rPr>
          <w:rFonts w:ascii="宋体" w:hAnsi="宋体" w:eastAsia="宋体" w:cs="宋体"/>
          <w:b/>
          <w:sz w:val="28"/>
          <w:szCs w:val="28"/>
        </w:rPr>
      </w:pPr>
      <w:bookmarkStart w:id="0" w:name="_GoBack"/>
      <w:r>
        <w:rPr>
          <w:rFonts w:hint="eastAsia" w:ascii="宋体" w:hAnsi="宋体" w:eastAsia="宋体"/>
          <w:b/>
          <w:sz w:val="28"/>
          <w:szCs w:val="28"/>
        </w:rPr>
        <w:t>第二届浙江省高校图书馆“超星杯”经典阅读积分挑战赛参赛平台使用指南</w:t>
      </w:r>
    </w:p>
    <w:bookmarkEnd w:id="0"/>
    <w:p>
      <w:pPr>
        <w:pStyle w:val="3"/>
        <w:spacing w:before="120" w:after="120" w:line="360" w:lineRule="auto"/>
      </w:pPr>
      <w:r>
        <w:rPr>
          <w:rFonts w:hint="eastAsia"/>
        </w:rPr>
        <w:t>一、平台登录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参赛者下载并登录“超星移动图书馆”APP，使用手机验证码登录即可（若出现单位信息绑定页可选择跳过）。</w:t>
      </w:r>
    </w:p>
    <w:p>
      <w:pPr>
        <w:spacing w:line="360" w:lineRule="auto"/>
        <w:jc w:val="center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drawing>
          <wp:inline distT="0" distB="0" distL="0" distR="0">
            <wp:extent cx="2438400" cy="24384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扫码下载或搜索下载</w:t>
      </w:r>
    </w:p>
    <w:p>
      <w:pPr>
        <w:pStyle w:val="3"/>
        <w:spacing w:before="120" w:after="120" w:line="360" w:lineRule="auto"/>
      </w:pPr>
      <w:r>
        <w:rPr>
          <w:rFonts w:hint="eastAsia"/>
        </w:rPr>
        <w:t>二、活动页面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超星移动图书馆首页，点击右上角“邀请码”图标，输入邀请码“zjsgxtsg”到达活动页面。</w:t>
      </w:r>
    </w:p>
    <w:p>
      <w:pPr>
        <w:spacing w:line="360" w:lineRule="auto"/>
        <w:jc w:val="center"/>
        <w:rPr>
          <w:rFonts w:ascii="宋体" w:hAnsi="宋体" w:cs="宋体"/>
          <w:sz w:val="24"/>
        </w:rPr>
      </w:pPr>
      <w:r>
        <w:drawing>
          <wp:inline distT="0" distB="0" distL="0" distR="0">
            <wp:extent cx="1993900" cy="4318000"/>
            <wp:effectExtent l="0" t="0" r="25400" b="254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7961" dir="2700000" algn="ctr" rotWithShape="0">
                        <a:srgbClr val="FFFFFF">
                          <a:gamma/>
                          <a:shade val="60000"/>
                          <a:invGamma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 w:val="24"/>
        </w:rPr>
        <w:drawing>
          <wp:inline distT="0" distB="0" distL="0" distR="0">
            <wp:extent cx="2006600" cy="4324350"/>
            <wp:effectExtent l="0" t="0" r="12700" b="0"/>
            <wp:docPr id="5" name="图片 5" descr="836217392bdc211d9233fb40fd60a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36217392bdc211d9233fb40fd60af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cs="宋体"/>
          <w:sz w:val="24"/>
        </w:rPr>
      </w:pPr>
    </w:p>
    <w:p>
      <w:pPr>
        <w:pStyle w:val="3"/>
        <w:spacing w:before="120" w:after="120" w:line="360" w:lineRule="auto"/>
      </w:pPr>
      <w:r>
        <w:rPr>
          <w:rFonts w:hint="eastAsia"/>
        </w:rPr>
        <w:t>三、参赛须读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活动页面，点击“活动说明”，阅读相关内容，了解活动规则。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积分规则：</w:t>
      </w:r>
    </w:p>
    <w:p>
      <w:pPr>
        <w:numPr>
          <w:ilvl w:val="0"/>
          <w:numId w:val="1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每日首次登录得1分</w:t>
      </w:r>
    </w:p>
    <w:p>
      <w:pPr>
        <w:numPr>
          <w:ilvl w:val="0"/>
          <w:numId w:val="1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阅读指定书目1分钟得</w:t>
      </w:r>
      <w:r>
        <w:rPr>
          <w:rFonts w:ascii="宋体" w:hAnsi="宋体" w:cs="宋体"/>
          <w:sz w:val="24"/>
        </w:rPr>
        <w:t>3</w:t>
      </w:r>
      <w:r>
        <w:rPr>
          <w:rFonts w:hint="eastAsia" w:ascii="宋体" w:hAnsi="宋体" w:cs="宋体"/>
          <w:sz w:val="24"/>
        </w:rPr>
        <w:t>分（每日上限为</w:t>
      </w:r>
      <w:r>
        <w:rPr>
          <w:rFonts w:ascii="宋体" w:hAnsi="宋体" w:cs="宋体"/>
          <w:sz w:val="24"/>
        </w:rPr>
        <w:t>400</w:t>
      </w:r>
      <w:r>
        <w:rPr>
          <w:rFonts w:hint="eastAsia" w:ascii="宋体" w:hAnsi="宋体" w:cs="宋体"/>
          <w:sz w:val="24"/>
        </w:rPr>
        <w:t>分）</w:t>
      </w:r>
    </w:p>
    <w:p>
      <w:pPr>
        <w:numPr>
          <w:ilvl w:val="0"/>
          <w:numId w:val="1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撰写图文版阅读心得或感想</w:t>
      </w:r>
      <w:r>
        <w:rPr>
          <w:rFonts w:ascii="宋体" w:hAnsi="宋体" w:cs="宋体"/>
          <w:sz w:val="24"/>
        </w:rPr>
        <w:t>3</w:t>
      </w:r>
      <w:r>
        <w:rPr>
          <w:rFonts w:hint="eastAsia" w:ascii="宋体" w:hAnsi="宋体" w:cs="宋体"/>
          <w:sz w:val="24"/>
        </w:rPr>
        <w:t>分（每日上限为1篇）</w:t>
      </w:r>
    </w:p>
    <w:p>
      <w:pPr>
        <w:numPr>
          <w:ilvl w:val="0"/>
          <w:numId w:val="1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发表“一分钟讲书”音频得5分（每日上限为1篇）</w:t>
      </w:r>
    </w:p>
    <w:p>
      <w:pPr>
        <w:numPr>
          <w:ilvl w:val="0"/>
          <w:numId w:val="1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发表“一分钟讲书”视频得1</w:t>
      </w:r>
      <w:r>
        <w:rPr>
          <w:rFonts w:ascii="宋体" w:hAnsi="宋体" w:cs="宋体"/>
          <w:sz w:val="24"/>
        </w:rPr>
        <w:t>0</w:t>
      </w:r>
      <w:r>
        <w:rPr>
          <w:rFonts w:hint="eastAsia" w:ascii="宋体" w:hAnsi="宋体" w:cs="宋体"/>
          <w:sz w:val="24"/>
        </w:rPr>
        <w:t>分（每日上限为1篇）</w:t>
      </w:r>
    </w:p>
    <w:p>
      <w:pPr>
        <w:numPr>
          <w:ilvl w:val="0"/>
          <w:numId w:val="1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发表内容被评论或被点赞得1分</w:t>
      </w:r>
    </w:p>
    <w:p>
      <w:pPr>
        <w:spacing w:line="360" w:lineRule="auto"/>
        <w:jc w:val="center"/>
      </w:pPr>
    </w:p>
    <w:p>
      <w:pPr>
        <w:spacing w:line="360" w:lineRule="auto"/>
        <w:jc w:val="center"/>
        <w:rPr>
          <w:rFonts w:ascii="宋体" w:hAnsi="宋体" w:cs="宋体"/>
          <w:sz w:val="24"/>
        </w:rPr>
      </w:pPr>
      <w:r>
        <w:drawing>
          <wp:inline distT="0" distB="0" distL="0" distR="0">
            <wp:extent cx="2266950" cy="2101850"/>
            <wp:effectExtent l="0" t="0" r="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 w:after="120" w:line="360" w:lineRule="auto"/>
      </w:pPr>
      <w:r>
        <w:rPr>
          <w:rFonts w:hint="eastAsia"/>
        </w:rPr>
        <w:t>四、活动报名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点击顶部轮播图或“积分挑战”图标进入。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报名分为两步:第一步，通过顶部图片进入活动填报页面，并提交报名表单；第二步，点击“立即报名”按钮申请加入活动，视为报名成功。</w:t>
      </w:r>
    </w:p>
    <w:p>
      <w:pPr>
        <w:spacing w:line="360" w:lineRule="auto"/>
        <w:jc w:val="center"/>
        <w:rPr>
          <w:rFonts w:ascii="宋体" w:hAnsi="宋体" w:cs="宋体"/>
          <w:sz w:val="24"/>
        </w:rPr>
      </w:pPr>
      <w:r>
        <w:drawing>
          <wp:inline distT="0" distB="0" distL="0" distR="0">
            <wp:extent cx="1993900" cy="4318000"/>
            <wp:effectExtent l="0" t="0" r="25400" b="254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7961" dir="2700000" algn="ctr" rotWithShape="0">
                        <a:srgbClr val="FFFFFF">
                          <a:gamma/>
                          <a:shade val="60000"/>
                          <a:invGamma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b/>
          <w:bCs/>
          <w:sz w:val="24"/>
        </w:rPr>
        <w:t>友情提示</w:t>
      </w:r>
      <w:r>
        <w:rPr>
          <w:rFonts w:hint="eastAsia" w:ascii="宋体" w:hAnsi="宋体" w:cs="宋体"/>
          <w:sz w:val="24"/>
        </w:rPr>
        <w:t>：参赛者未在规定时间内填写报名信息，由此影响后续评选，责任将由参赛者本人承担。</w:t>
      </w:r>
    </w:p>
    <w:p>
      <w:pPr>
        <w:pStyle w:val="3"/>
        <w:spacing w:before="120" w:after="120" w:line="360" w:lineRule="auto"/>
        <w:rPr>
          <w:rFonts w:ascii="宋体" w:hAnsi="宋体" w:cs="宋体"/>
          <w:sz w:val="24"/>
        </w:rPr>
      </w:pPr>
      <w:r>
        <w:rPr>
          <w:rFonts w:hint="eastAsia"/>
        </w:rPr>
        <w:t>五、正式参赛</w:t>
      </w:r>
    </w:p>
    <w:p>
      <w:pPr>
        <w:numPr>
          <w:ilvl w:val="0"/>
          <w:numId w:val="2"/>
        </w:numPr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“知识点”栏目中，点开任一分类，浏览页面图书信息，再根据自己的需要在线阅读图书。</w:t>
      </w:r>
    </w:p>
    <w:p>
      <w:pPr>
        <w:spacing w:line="360" w:lineRule="auto"/>
        <w:jc w:val="center"/>
        <w:rPr>
          <w:rFonts w:ascii="宋体" w:hAnsi="宋体" w:cs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1993900" cy="1746250"/>
            <wp:effectExtent l="0" t="0" r="25400" b="25400"/>
            <wp:docPr id="2" name="图片 2" descr="27680d0883bf33516dd1a37128f0f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7680d0883bf33516dd1a37128f0f1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46" b="48288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7961" dir="2700000" algn="ctr" rotWithShape="0">
                        <a:srgbClr val="FFFFFF">
                          <a:gamma/>
                          <a:shade val="60000"/>
                          <a:invGamma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2"/>
        </w:numPr>
        <w:spacing w:line="360" w:lineRule="auto"/>
        <w:ind w:firstLineChars="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图文版阅读心得，点击“阅读心得”模块进行发表</w:t>
      </w:r>
    </w:p>
    <w:p>
      <w:pPr>
        <w:spacing w:line="360" w:lineRule="auto"/>
        <w:jc w:val="center"/>
        <w:rPr>
          <w:rFonts w:ascii="宋体" w:hAnsi="宋体" w:cs="宋体"/>
          <w:sz w:val="24"/>
        </w:rPr>
      </w:pPr>
      <w:r>
        <w:drawing>
          <wp:inline distT="0" distB="0" distL="0" distR="0">
            <wp:extent cx="2988310" cy="2904490"/>
            <wp:effectExtent l="0" t="0" r="2540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812" cy="291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drawing>
          <wp:inline distT="0" distB="0" distL="0" distR="0">
            <wp:extent cx="2008505" cy="4316095"/>
            <wp:effectExtent l="0" t="0" r="10795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8800" cy="43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720" w:firstLineChars="3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“一分钟讲书”音频/视频，进入指定文件夹进行发表</w:t>
      </w:r>
    </w:p>
    <w:p>
      <w:pPr>
        <w:spacing w:line="360" w:lineRule="auto"/>
        <w:ind w:firstLine="630" w:firstLineChars="300"/>
        <w:jc w:val="center"/>
        <w:rPr>
          <w:rFonts w:ascii="宋体" w:hAnsi="宋体" w:cs="宋体"/>
          <w:sz w:val="24"/>
        </w:rPr>
      </w:pPr>
      <w:r>
        <w:drawing>
          <wp:inline distT="0" distB="0" distL="0" distR="0">
            <wp:extent cx="3188970" cy="2905125"/>
            <wp:effectExtent l="0" t="0" r="1143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600" cy="29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720" w:firstLineChars="300"/>
        <w:jc w:val="center"/>
        <w:rPr>
          <w:rFonts w:ascii="宋体" w:hAnsi="宋体" w:cs="宋体"/>
          <w:sz w:val="24"/>
        </w:rPr>
      </w:pPr>
    </w:p>
    <w:p>
      <w:pPr>
        <w:pStyle w:val="6"/>
        <w:numPr>
          <w:ilvl w:val="0"/>
          <w:numId w:val="2"/>
        </w:numPr>
        <w:spacing w:line="360" w:lineRule="auto"/>
        <w:ind w:firstLineChars="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“学习积分”栏可实时查看阅读时长得分情况，阅读心得积分将在最终评比时纳入总积分。</w:t>
      </w:r>
    </w:p>
    <w:p>
      <w:pPr>
        <w:spacing w:line="360" w:lineRule="auto"/>
        <w:jc w:val="center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drawing>
          <wp:inline distT="0" distB="0" distL="0" distR="0">
            <wp:extent cx="2247900" cy="4318000"/>
            <wp:effectExtent l="0" t="0" r="0" b="6350"/>
            <wp:docPr id="1" name="图片 1" descr="积分排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积分排行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CEF3041"/>
    <w:multiLevelType w:val="multilevel"/>
    <w:tmpl w:val="4CEF3041"/>
    <w:lvl w:ilvl="0" w:tentative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60" w:hanging="440"/>
      </w:pPr>
    </w:lvl>
    <w:lvl w:ilvl="2" w:tentative="0">
      <w:start w:val="1"/>
      <w:numFmt w:val="lowerRoman"/>
      <w:lvlText w:val="%3."/>
      <w:lvlJc w:val="right"/>
      <w:pPr>
        <w:ind w:left="1800" w:hanging="440"/>
      </w:pPr>
    </w:lvl>
    <w:lvl w:ilvl="3" w:tentative="0">
      <w:start w:val="1"/>
      <w:numFmt w:val="decimal"/>
      <w:lvlText w:val="%4."/>
      <w:lvlJc w:val="left"/>
      <w:pPr>
        <w:ind w:left="2240" w:hanging="440"/>
      </w:pPr>
    </w:lvl>
    <w:lvl w:ilvl="4" w:tentative="0">
      <w:start w:val="1"/>
      <w:numFmt w:val="lowerLetter"/>
      <w:lvlText w:val="%5)"/>
      <w:lvlJc w:val="left"/>
      <w:pPr>
        <w:ind w:left="2680" w:hanging="440"/>
      </w:pPr>
    </w:lvl>
    <w:lvl w:ilvl="5" w:tentative="0">
      <w:start w:val="1"/>
      <w:numFmt w:val="lowerRoman"/>
      <w:lvlText w:val="%6."/>
      <w:lvlJc w:val="right"/>
      <w:pPr>
        <w:ind w:left="3120" w:hanging="440"/>
      </w:pPr>
    </w:lvl>
    <w:lvl w:ilvl="6" w:tentative="0">
      <w:start w:val="1"/>
      <w:numFmt w:val="decimal"/>
      <w:lvlText w:val="%7."/>
      <w:lvlJc w:val="left"/>
      <w:pPr>
        <w:ind w:left="3560" w:hanging="440"/>
      </w:pPr>
    </w:lvl>
    <w:lvl w:ilvl="7" w:tentative="0">
      <w:start w:val="1"/>
      <w:numFmt w:val="lowerLetter"/>
      <w:lvlText w:val="%8)"/>
      <w:lvlJc w:val="left"/>
      <w:pPr>
        <w:ind w:left="4000" w:hanging="440"/>
      </w:pPr>
    </w:lvl>
    <w:lvl w:ilvl="8" w:tentative="0">
      <w:start w:val="1"/>
      <w:numFmt w:val="lowerRoman"/>
      <w:lvlText w:val="%9."/>
      <w:lvlJc w:val="right"/>
      <w:pPr>
        <w:ind w:left="4440" w:hanging="440"/>
      </w:pPr>
    </w:lvl>
  </w:abstractNum>
  <w:abstractNum w:abstractNumId="1">
    <w:nsid w:val="6DC62EA9"/>
    <w:multiLevelType w:val="singleLevel"/>
    <w:tmpl w:val="6DC62EA9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JkNTcxZTMwOTk4MzkxMGE2YjUwMzllNjJhYjc3NjEifQ=="/>
  </w:docVars>
  <w:rsids>
    <w:rsidRoot w:val="610E0790"/>
    <w:rsid w:val="610E0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3">
    <w:name w:val="heading 4"/>
    <w:basedOn w:val="1"/>
    <w:next w:val="1"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 w:cs="Times New Roman"/>
      <w:b/>
      <w:sz w:val="28"/>
      <w:szCs w:val="24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557</Words>
  <Characters>569</Characters>
  <Lines>0</Lines>
  <Paragraphs>0</Paragraphs>
  <TotalTime>0</TotalTime>
  <ScaleCrop>false</ScaleCrop>
  <LinksUpToDate>false</LinksUpToDate>
  <CharactersWithSpaces>569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2023-03-29T06:14:00Z</dcterms:created>
  <dc:creator>ZSara</dc:creator>
  <cp:lastModifiedBy>ZSara</cp:lastModifiedBy>
  <dcterms:modified xsi:type="dcterms:W3CDTF">2023-03-29T06:15:19Z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DAEC1213E8A24145939CA2388C1C9FC1_11</vt:lpwstr>
  </property>
</Properties>
</file>