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DCA1EE">
      <w:pPr>
        <w:jc w:val="center"/>
        <w:rPr>
          <w:rFonts w:hint="eastAsia" w:ascii="方正公文小标宋" w:hAnsi="方正公文小标宋" w:eastAsia="方正公文小标宋" w:cs="方正公文小标宋"/>
          <w:b/>
          <w:bCs/>
          <w:sz w:val="32"/>
          <w:szCs w:val="32"/>
        </w:rPr>
      </w:pPr>
      <w:r>
        <w:rPr>
          <w:rFonts w:hint="eastAsia" w:ascii="方正公文小标宋" w:hAnsi="方正公文小标宋" w:eastAsia="方正公文小标宋" w:cs="方正公文小标宋"/>
          <w:b/>
          <w:bCs/>
          <w:sz w:val="32"/>
          <w:szCs w:val="32"/>
        </w:rPr>
        <w:t>第二届浙江省大学生人工智能竞赛“AI+信息素养”专项赛</w:t>
      </w:r>
    </w:p>
    <w:p w14:paraId="43520001">
      <w:pPr>
        <w:jc w:val="center"/>
        <w:rPr>
          <w:rFonts w:hint="eastAsia" w:ascii="方正公文小标宋" w:hAnsi="方正公文小标宋" w:eastAsia="方正公文小标宋" w:cs="方正公文小标宋"/>
          <w:b/>
          <w:bCs/>
          <w:sz w:val="32"/>
          <w:szCs w:val="32"/>
          <w:lang w:val="en-US"/>
        </w:rPr>
      </w:pPr>
      <w:r>
        <w:rPr>
          <w:rFonts w:hint="eastAsia" w:ascii="方正公文小标宋" w:hAnsi="方正公文小标宋" w:eastAsia="方正公文小标宋" w:cs="方正公文小标宋"/>
          <w:b/>
          <w:bCs/>
          <w:sz w:val="32"/>
          <w:szCs w:val="32"/>
          <w:lang w:val="en-US" w:eastAsia="zh-CN"/>
        </w:rPr>
        <w:t>线下决赛保险相关事项安排</w:t>
      </w:r>
    </w:p>
    <w:p w14:paraId="6F02324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为确保中国移动杯·第二届浙江省大学生人工智能竞赛“AI+信息素养”专项赛暨 2026 年大学生“AI+信息素养”大赛浙江赛区</w:t>
      </w:r>
      <w:r>
        <w:rPr>
          <w:rFonts w:hint="eastAsia" w:ascii="方正仿宋_GB2312" w:hAnsi="方正仿宋_GB2312" w:eastAsia="方正仿宋_GB2312" w:cs="方正仿宋_GB2312"/>
          <w:sz w:val="32"/>
          <w:szCs w:val="32"/>
          <w:lang w:val="en-US" w:eastAsia="zh-CN"/>
        </w:rPr>
        <w:t>线下</w:t>
      </w:r>
      <w:r>
        <w:rPr>
          <w:rFonts w:hint="eastAsia" w:ascii="方正仿宋_GB2312" w:hAnsi="方正仿宋_GB2312" w:eastAsia="方正仿宋_GB2312" w:cs="方正仿宋_GB2312"/>
          <w:sz w:val="32"/>
          <w:szCs w:val="32"/>
        </w:rPr>
        <w:t>决赛</w:t>
      </w:r>
      <w:r>
        <w:rPr>
          <w:rFonts w:hint="eastAsia" w:ascii="方正仿宋_GB2312" w:hAnsi="方正仿宋_GB2312" w:eastAsia="方正仿宋_GB2312" w:cs="方正仿宋_GB2312"/>
          <w:sz w:val="32"/>
          <w:szCs w:val="32"/>
          <w:lang w:val="en-US" w:eastAsia="zh-CN"/>
        </w:rPr>
        <w:t>的</w:t>
      </w:r>
      <w:r>
        <w:rPr>
          <w:rFonts w:hint="eastAsia" w:ascii="方正仿宋_GB2312" w:hAnsi="方正仿宋_GB2312" w:eastAsia="方正仿宋_GB2312" w:cs="方正仿宋_GB2312"/>
          <w:sz w:val="32"/>
          <w:szCs w:val="32"/>
        </w:rPr>
        <w:t>安全、顺利举行，保障所有参赛学生的切身利益与人身安全，现就参赛学生保险事宜</w:t>
      </w:r>
      <w:r>
        <w:rPr>
          <w:rFonts w:hint="eastAsia" w:ascii="方正仿宋_GB2312" w:hAnsi="方正仿宋_GB2312" w:eastAsia="方正仿宋_GB2312" w:cs="方正仿宋_GB2312"/>
          <w:sz w:val="32"/>
          <w:szCs w:val="32"/>
          <w:lang w:val="en-US" w:eastAsia="zh-CN"/>
        </w:rPr>
        <w:t>安排</w:t>
      </w:r>
      <w:r>
        <w:rPr>
          <w:rFonts w:hint="eastAsia" w:ascii="方正仿宋_GB2312" w:hAnsi="方正仿宋_GB2312" w:eastAsia="方正仿宋_GB2312" w:cs="方正仿宋_GB2312"/>
          <w:sz w:val="32"/>
          <w:szCs w:val="32"/>
        </w:rPr>
        <w:t>如下：</w:t>
      </w:r>
    </w:p>
    <w:p w14:paraId="1561924B">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3"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kern w:val="2"/>
          <w:sz w:val="32"/>
          <w:szCs w:val="32"/>
          <w:lang w:val="en-US" w:eastAsia="zh-CN" w:bidi="ar-SA"/>
        </w:rPr>
        <w:t>1.</w:t>
      </w:r>
      <w:r>
        <w:rPr>
          <w:rFonts w:hint="eastAsia" w:ascii="方正仿宋_GB2312" w:hAnsi="方正仿宋_GB2312" w:eastAsia="方正仿宋_GB2312" w:cs="方正仿宋_GB2312"/>
          <w:b/>
          <w:bCs/>
          <w:sz w:val="32"/>
          <w:szCs w:val="32"/>
        </w:rPr>
        <w:t>保险要求：</w:t>
      </w:r>
      <w:r>
        <w:rPr>
          <w:rFonts w:hint="eastAsia" w:ascii="方正仿宋_GB2312" w:hAnsi="方正仿宋_GB2312" w:eastAsia="方正仿宋_GB2312" w:cs="方正仿宋_GB2312"/>
          <w:sz w:val="32"/>
          <w:szCs w:val="32"/>
        </w:rPr>
        <w:t>各参赛高校须为本校所有入围决赛的参赛学生购买“人身意外伤害保险”。</w:t>
      </w:r>
    </w:p>
    <w:p w14:paraId="6C429233">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3"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sz w:val="32"/>
          <w:szCs w:val="32"/>
          <w:lang w:val="en-US" w:eastAsia="zh-CN"/>
        </w:rPr>
        <w:t>2.</w:t>
      </w:r>
      <w:r>
        <w:rPr>
          <w:rFonts w:hint="eastAsia" w:ascii="方正仿宋_GB2312" w:hAnsi="方正仿宋_GB2312" w:eastAsia="方正仿宋_GB2312" w:cs="方正仿宋_GB2312"/>
          <w:b/>
          <w:bCs/>
          <w:sz w:val="32"/>
          <w:szCs w:val="32"/>
        </w:rPr>
        <w:t>购买主体：</w:t>
      </w:r>
      <w:r>
        <w:rPr>
          <w:rFonts w:hint="eastAsia" w:ascii="方正仿宋_GB2312" w:hAnsi="方正仿宋_GB2312" w:eastAsia="方正仿宋_GB2312" w:cs="方正仿宋_GB2312"/>
          <w:sz w:val="32"/>
          <w:szCs w:val="32"/>
        </w:rPr>
        <w:t>保险购买事宜由各参赛高校图书馆负责落实或协调校内相关部门完成。</w:t>
      </w:r>
    </w:p>
    <w:p w14:paraId="4194F9F6">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firstLine="643" w:firstLineChars="200"/>
        <w:textAlignment w:val="auto"/>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kern w:val="2"/>
          <w:sz w:val="32"/>
          <w:szCs w:val="32"/>
          <w:lang w:val="en-US" w:eastAsia="zh-CN" w:bidi="ar-SA"/>
        </w:rPr>
        <w:t>3.</w:t>
      </w:r>
      <w:r>
        <w:rPr>
          <w:rFonts w:hint="eastAsia" w:ascii="方正仿宋_GB2312" w:hAnsi="方正仿宋_GB2312" w:eastAsia="方正仿宋_GB2312" w:cs="方正仿宋_GB2312"/>
          <w:b/>
          <w:bCs/>
          <w:sz w:val="32"/>
          <w:szCs w:val="32"/>
        </w:rPr>
        <w:t>保</w:t>
      </w:r>
      <w:r>
        <w:rPr>
          <w:rFonts w:hint="eastAsia" w:ascii="方正仿宋_GB2312" w:hAnsi="方正仿宋_GB2312" w:eastAsia="方正仿宋_GB2312" w:cs="方正仿宋_GB2312"/>
          <w:b/>
          <w:bCs/>
          <w:sz w:val="32"/>
          <w:szCs w:val="32"/>
        </w:rPr>
        <w:t>险期间：</w:t>
      </w:r>
      <w:r>
        <w:rPr>
          <w:rFonts w:hint="eastAsia" w:ascii="方正仿宋_GB2312" w:hAnsi="方正仿宋_GB2312" w:eastAsia="方正仿宋_GB2312" w:cs="方正仿宋_GB2312"/>
          <w:sz w:val="32"/>
          <w:szCs w:val="32"/>
        </w:rPr>
        <w:t>建议保险生效期自参赛队伍抵达</w:t>
      </w:r>
      <w:r>
        <w:rPr>
          <w:rFonts w:hint="eastAsia" w:ascii="方正仿宋_GB2312" w:hAnsi="方正仿宋_GB2312" w:eastAsia="方正仿宋_GB2312" w:cs="方正仿宋_GB2312"/>
          <w:sz w:val="32"/>
          <w:szCs w:val="32"/>
          <w:lang w:val="en-US" w:eastAsia="zh-CN"/>
        </w:rPr>
        <w:t>线下</w:t>
      </w:r>
      <w:r>
        <w:rPr>
          <w:rFonts w:hint="eastAsia" w:ascii="方正仿宋_GB2312" w:hAnsi="方正仿宋_GB2312" w:eastAsia="方正仿宋_GB2312" w:cs="方正仿宋_GB2312"/>
          <w:sz w:val="32"/>
          <w:szCs w:val="32"/>
        </w:rPr>
        <w:t>决赛地点起，至</w:t>
      </w:r>
      <w:r>
        <w:rPr>
          <w:rFonts w:hint="eastAsia" w:ascii="方正仿宋_GB2312" w:hAnsi="方正仿宋_GB2312" w:eastAsia="方正仿宋_GB2312" w:cs="方正仿宋_GB2312"/>
          <w:sz w:val="32"/>
          <w:szCs w:val="32"/>
          <w:lang w:val="en-US" w:eastAsia="zh-CN"/>
        </w:rPr>
        <w:t>线下</w:t>
      </w:r>
      <w:r>
        <w:rPr>
          <w:rFonts w:hint="eastAsia" w:ascii="方正仿宋_GB2312" w:hAnsi="方正仿宋_GB2312" w:eastAsia="方正仿宋_GB2312" w:cs="方正仿宋_GB2312"/>
          <w:sz w:val="32"/>
          <w:szCs w:val="32"/>
        </w:rPr>
        <w:t>决赛全部活动结束、人员安全返回止。</w:t>
      </w:r>
    </w:p>
    <w:p w14:paraId="7ED62E1A">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firstLine="643" w:firstLineChars="200"/>
        <w:textAlignment w:val="auto"/>
        <w:rPr>
          <w:rFonts w:hint="eastAsia" w:ascii="方正仿宋_GB2312" w:hAnsi="方正仿宋_GB2312" w:eastAsia="方正仿宋_GB2312" w:cs="方正仿宋_GB2312"/>
          <w:sz w:val="32"/>
          <w:szCs w:val="32"/>
          <w:lang w:eastAsia="zh-CN"/>
        </w:rPr>
      </w:pPr>
      <w:r>
        <w:rPr>
          <w:rFonts w:hint="eastAsia" w:ascii="方正仿宋_GB2312" w:hAnsi="方正仿宋_GB2312" w:eastAsia="方正仿宋_GB2312" w:cs="方正仿宋_GB2312"/>
          <w:b/>
          <w:bCs/>
          <w:kern w:val="2"/>
          <w:sz w:val="32"/>
          <w:szCs w:val="32"/>
          <w:lang w:val="en-US" w:eastAsia="zh-CN" w:bidi="ar-SA"/>
        </w:rPr>
        <w:t>4.</w:t>
      </w:r>
      <w:r>
        <w:rPr>
          <w:rFonts w:hint="eastAsia" w:ascii="方正仿宋_GB2312" w:hAnsi="方正仿宋_GB2312" w:eastAsia="方正仿宋_GB2312" w:cs="方正仿宋_GB2312"/>
          <w:b/>
          <w:bCs/>
          <w:sz w:val="32"/>
          <w:szCs w:val="32"/>
        </w:rPr>
        <w:t>材</w:t>
      </w:r>
      <w:r>
        <w:rPr>
          <w:rFonts w:hint="eastAsia" w:ascii="方正仿宋_GB2312" w:hAnsi="方正仿宋_GB2312" w:eastAsia="方正仿宋_GB2312" w:cs="方正仿宋_GB2312"/>
          <w:b/>
          <w:bCs/>
          <w:sz w:val="32"/>
          <w:szCs w:val="32"/>
        </w:rPr>
        <w:t>料提交：</w:t>
      </w:r>
      <w:r>
        <w:rPr>
          <w:rFonts w:hint="eastAsia" w:ascii="方正仿宋_GB2312" w:hAnsi="方正仿宋_GB2312" w:eastAsia="方正仿宋_GB2312" w:cs="方正仿宋_GB2312"/>
          <w:sz w:val="32"/>
          <w:szCs w:val="32"/>
        </w:rPr>
        <w:t>请各高校于</w:t>
      </w:r>
      <w:r>
        <w:rPr>
          <w:rFonts w:hint="eastAsia" w:ascii="方正仿宋_GB2312" w:hAnsi="方正仿宋_GB2312" w:eastAsia="方正仿宋_GB2312" w:cs="方正仿宋_GB2312"/>
          <w:sz w:val="32"/>
          <w:szCs w:val="32"/>
          <w:lang w:val="en-US" w:eastAsia="zh-CN"/>
        </w:rPr>
        <w:t>2026</w:t>
      </w:r>
      <w:r>
        <w:rPr>
          <w:rFonts w:hint="eastAsia" w:ascii="方正仿宋_GB2312" w:hAnsi="方正仿宋_GB2312" w:eastAsia="方正仿宋_GB2312" w:cs="方正仿宋_GB2312"/>
          <w:sz w:val="32"/>
          <w:szCs w:val="32"/>
        </w:rPr>
        <w:t>年</w:t>
      </w:r>
      <w:r>
        <w:rPr>
          <w:rFonts w:hint="eastAsia" w:ascii="方正仿宋_GB2312" w:hAnsi="方正仿宋_GB2312" w:eastAsia="方正仿宋_GB2312" w:cs="方正仿宋_GB2312"/>
          <w:sz w:val="32"/>
          <w:szCs w:val="32"/>
          <w:lang w:val="en-US" w:eastAsia="zh-CN"/>
        </w:rPr>
        <w:t>11</w:t>
      </w:r>
      <w:r>
        <w:rPr>
          <w:rFonts w:hint="eastAsia" w:ascii="方正仿宋_GB2312" w:hAnsi="方正仿宋_GB2312" w:eastAsia="方正仿宋_GB2312" w:cs="方正仿宋_GB2312"/>
          <w:sz w:val="32"/>
          <w:szCs w:val="32"/>
        </w:rPr>
        <w:t>月</w:t>
      </w:r>
      <w:r>
        <w:rPr>
          <w:rFonts w:hint="eastAsia" w:ascii="方正仿宋_GB2312" w:hAnsi="方正仿宋_GB2312" w:eastAsia="方正仿宋_GB2312" w:cs="方正仿宋_GB2312"/>
          <w:sz w:val="32"/>
          <w:szCs w:val="32"/>
          <w:lang w:val="en-US" w:eastAsia="zh-CN"/>
        </w:rPr>
        <w:t>1</w:t>
      </w:r>
      <w:r>
        <w:rPr>
          <w:rFonts w:hint="eastAsia" w:ascii="方正仿宋_GB2312" w:hAnsi="方正仿宋_GB2312" w:eastAsia="方正仿宋_GB2312" w:cs="方正仿宋_GB2312"/>
          <w:sz w:val="32"/>
          <w:szCs w:val="32"/>
        </w:rPr>
        <w:t>日前，将为本校参赛学生购买意外险的证明材料（如保单复印件、购买清单截图等，需能清晰显示被保险人信息、保险期间及保险项目）PDF版</w:t>
      </w:r>
      <w:r>
        <w:rPr>
          <w:rFonts w:hint="eastAsia" w:ascii="方正仿宋_GB2312" w:hAnsi="方正仿宋_GB2312" w:eastAsia="方正仿宋_GB2312" w:cs="方正仿宋_GB2312"/>
          <w:sz w:val="32"/>
          <w:szCs w:val="32"/>
          <w:lang w:val="en-US" w:eastAsia="zh-CN"/>
        </w:rPr>
        <w:t>通过二维码扫码报送</w:t>
      </w:r>
      <w:r>
        <w:rPr>
          <w:rFonts w:hint="eastAsia" w:ascii="方正仿宋_GB2312" w:hAnsi="方正仿宋_GB2312" w:eastAsia="方正仿宋_GB2312" w:cs="方正仿宋_GB2312"/>
          <w:sz w:val="32"/>
          <w:szCs w:val="32"/>
          <w:lang w:eastAsia="zh-CN"/>
        </w:rPr>
        <w:t>。</w:t>
      </w:r>
    </w:p>
    <w:p w14:paraId="3CE388AD">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left="0" w:leftChars="0" w:firstLine="620" w:firstLineChars="200"/>
        <w:textAlignment w:val="auto"/>
        <w:rPr>
          <w:rFonts w:hint="eastAsia" w:ascii="方正仿宋_GB2312" w:hAnsi="方正仿宋_GB2312" w:eastAsia="方正仿宋_GB2312" w:cs="方正仿宋_GB2312"/>
          <w:sz w:val="32"/>
          <w:szCs w:val="32"/>
        </w:rPr>
      </w:pPr>
      <w:r>
        <w:rPr>
          <w:rFonts w:hint="eastAsia" w:ascii="Times New Roman" w:hAnsi="Times New Roman" w:eastAsia="宋体" w:cs="Times New Roman"/>
          <w:color w:val="auto"/>
          <w:spacing w:val="-5"/>
          <w:sz w:val="32"/>
          <w:szCs w:val="32"/>
          <w:lang w:val="en-US" w:eastAsia="zh-CN"/>
        </w:rPr>
        <w:drawing>
          <wp:anchor distT="0" distB="0" distL="114300" distR="114300" simplePos="0" relativeHeight="251659264" behindDoc="0" locked="0" layoutInCell="1" allowOverlap="1">
            <wp:simplePos x="0" y="0"/>
            <wp:positionH relativeFrom="column">
              <wp:posOffset>2125345</wp:posOffset>
            </wp:positionH>
            <wp:positionV relativeFrom="paragraph">
              <wp:posOffset>131445</wp:posOffset>
            </wp:positionV>
            <wp:extent cx="1405890" cy="1198245"/>
            <wp:effectExtent l="0" t="0" r="3810" b="1905"/>
            <wp:wrapTopAndBottom/>
            <wp:docPr id="1" name="图片 1" descr="458c7c725c00d3e2a5daffd2941a01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458c7c725c00d3e2a5daffd2941a01a4"/>
                    <pic:cNvPicPr>
                      <a:picLocks noChangeAspect="1"/>
                    </pic:cNvPicPr>
                  </pic:nvPicPr>
                  <pic:blipFill>
                    <a:blip r:embed="rId4"/>
                    <a:stretch>
                      <a:fillRect/>
                    </a:stretch>
                  </pic:blipFill>
                  <pic:spPr>
                    <a:xfrm>
                      <a:off x="0" y="0"/>
                      <a:ext cx="1405890" cy="1198245"/>
                    </a:xfrm>
                    <a:prstGeom prst="rect">
                      <a:avLst/>
                    </a:prstGeom>
                  </pic:spPr>
                </pic:pic>
              </a:graphicData>
            </a:graphic>
          </wp:anchor>
        </w:drawing>
      </w:r>
      <w:r>
        <w:rPr>
          <w:rFonts w:hint="eastAsia" w:ascii="方正仿宋_GB2312" w:hAnsi="方正仿宋_GB2312" w:eastAsia="方正仿宋_GB2312" w:cs="方正仿宋_GB2312"/>
          <w:b/>
          <w:bCs/>
          <w:sz w:val="32"/>
          <w:szCs w:val="32"/>
        </w:rPr>
        <w:t xml:space="preserve">重要提醒： </w:t>
      </w:r>
      <w:r>
        <w:rPr>
          <w:rFonts w:hint="eastAsia" w:ascii="方正仿宋_GB2312" w:hAnsi="方正仿宋_GB2312" w:eastAsia="方正仿宋_GB2312" w:cs="方正仿宋_GB2312"/>
          <w:sz w:val="32"/>
          <w:szCs w:val="32"/>
        </w:rPr>
        <w:t>未按规定时间为参赛学生购买意外伤害保险的，该部分学生将无法获得最终的参赛资格。安全无小事，请各高校务必高度重视此项工作，及时办理，确保每一位参赛学生均在保险的有效保障之下。</w:t>
      </w:r>
    </w:p>
    <w:p w14:paraId="42F6DE6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lang w:val="en-US" w:eastAsia="zh-CN"/>
        </w:rPr>
      </w:pPr>
      <w:r>
        <w:rPr>
          <w:rFonts w:hint="eastAsia" w:ascii="方正仿宋_GB2312" w:hAnsi="方正仿宋_GB2312" w:eastAsia="方正仿宋_GB2312" w:cs="方正仿宋_GB2312"/>
          <w:sz w:val="32"/>
          <w:szCs w:val="32"/>
        </w:rPr>
        <w:t>此项工作是大赛安全管理工作的重要环节，感谢各高校</w:t>
      </w:r>
      <w:bookmarkStart w:id="0" w:name="_GoBack"/>
      <w:bookmarkEnd w:id="0"/>
      <w:r>
        <w:rPr>
          <w:rFonts w:hint="eastAsia" w:ascii="方正仿宋_GB2312" w:hAnsi="方正仿宋_GB2312" w:eastAsia="方正仿宋_GB2312" w:cs="方正仿宋_GB2312"/>
          <w:sz w:val="32"/>
          <w:szCs w:val="32"/>
        </w:rPr>
        <w:t>的理解与配合！</w:t>
      </w:r>
    </w:p>
    <w:sectPr>
      <w:pgSz w:w="11906" w:h="16838"/>
      <w:pgMar w:top="1984" w:right="1531" w:bottom="1984"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公文小标宋">
    <w:panose1 w:val="02000500000000000000"/>
    <w:charset w:val="86"/>
    <w:family w:val="auto"/>
    <w:pitch w:val="default"/>
    <w:sig w:usb0="A00002BF" w:usb1="38CF7CFA" w:usb2="00000016" w:usb3="00000000" w:csb0="00040001" w:csb1="00000000"/>
    <w:embedRegular r:id="rId1" w:fontKey="{165025C0-5CEF-4CF0-905A-265B263FF17D}"/>
  </w:font>
  <w:font w:name="方正仿宋_GB2312">
    <w:panose1 w:val="02000000000000000000"/>
    <w:charset w:val="86"/>
    <w:family w:val="auto"/>
    <w:pitch w:val="default"/>
    <w:sig w:usb0="A00002BF" w:usb1="184F6CFA" w:usb2="00000012" w:usb3="00000000" w:csb0="00040001" w:csb1="00000000"/>
    <w:embedRegular r:id="rId2" w:fontKey="{6BB93D83-9E5B-4A91-9212-27DD5C13F2DB}"/>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7"/>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06531A4"/>
    <w:rsid w:val="0B8F48ED"/>
    <w:rsid w:val="0E087ECA"/>
    <w:rsid w:val="172E06E2"/>
    <w:rsid w:val="306531A4"/>
    <w:rsid w:val="351F4849"/>
    <w:rsid w:val="3BBD3E2D"/>
    <w:rsid w:val="449F7774"/>
    <w:rsid w:val="7F3D59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470</Words>
  <Characters>485</Characters>
  <Lines>0</Lines>
  <Paragraphs>0</Paragraphs>
  <TotalTime>2</TotalTime>
  <ScaleCrop>false</ScaleCrop>
  <LinksUpToDate>false</LinksUpToDate>
  <CharactersWithSpaces>490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2025-11-06T03:08:00Z</dcterms:created>
  <dc:creator>郑江平</dc:creator>
  <cp:lastModifiedBy>郑江平</cp:lastModifiedBy>
  <dcterms:modified xsi:type="dcterms:W3CDTF">2026-10-19T06:10:48Z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57C40D22108E49839758D7ACC141D98E_13</vt:lpwstr>
  </property>
  <property fmtid="{D5CDD505-2E9C-101B-9397-08002B2CF9AE}" pid="4" name="KSOTemplateDocerSaveRecord">
    <vt:lpwstr>eyJoZGlkIjoiMDFhNmE1Y2EzZWJhZDY3YTM1MzgxMzg0ZTQzN2EwNzMiLCJ1c2VySWQiOiIxNjg2OTQ2MDk4In0=</vt:lpwstr>
  </property>
</Properties>
</file>